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7766F" w14:textId="05719CCB" w:rsidR="000E77CF" w:rsidRPr="00770C8C" w:rsidRDefault="000E77CF">
      <w:pPr>
        <w:rPr>
          <w:rFonts w:ascii="Calibri" w:hAnsi="Calibri" w:cs="Calibri"/>
          <w:b/>
          <w:bCs/>
          <w:color w:val="0E2841" w:themeColor="text2"/>
          <w:sz w:val="28"/>
          <w:szCs w:val="28"/>
        </w:rPr>
      </w:pPr>
      <w:r w:rsidRPr="00770C8C">
        <w:rPr>
          <w:rFonts w:ascii="Calibri" w:hAnsi="Calibri" w:cs="Calibri"/>
          <w:b/>
          <w:bCs/>
          <w:color w:val="0E2841" w:themeColor="text2"/>
          <w:sz w:val="28"/>
          <w:szCs w:val="28"/>
        </w:rPr>
        <w:t xml:space="preserve">YDELSESBESKRIVELSE, VARIGT BOTILBUD </w:t>
      </w:r>
      <w:r w:rsidRPr="00770C8C">
        <w:rPr>
          <w:rFonts w:ascii="Calibri" w:hAnsi="Calibri" w:cs="Calibri"/>
          <w:b/>
          <w:bCs/>
          <w:color w:val="0E2841" w:themeColor="text2"/>
          <w:sz w:val="28"/>
          <w:szCs w:val="28"/>
        </w:rPr>
        <w:t>§ 108</w:t>
      </w:r>
    </w:p>
    <w:p w14:paraId="048AA36C" w14:textId="77777777" w:rsidR="000E77CF" w:rsidRPr="00770C8C" w:rsidRDefault="000E77CF">
      <w:pPr>
        <w:rPr>
          <w:rFonts w:ascii="Calibri" w:hAnsi="Calibri" w:cs="Calibri"/>
          <w:b/>
          <w:bCs/>
          <w:color w:val="0E2841" w:themeColor="text2"/>
          <w:sz w:val="24"/>
          <w:szCs w:val="24"/>
        </w:rPr>
      </w:pPr>
      <w:r w:rsidRPr="00770C8C">
        <w:rPr>
          <w:rFonts w:ascii="Calibri" w:hAnsi="Calibri" w:cs="Calibri"/>
          <w:b/>
          <w:bCs/>
          <w:color w:val="0E2841" w:themeColor="text2"/>
          <w:sz w:val="24"/>
          <w:szCs w:val="24"/>
        </w:rPr>
        <w:t xml:space="preserve">Kerneydelsen. </w:t>
      </w:r>
    </w:p>
    <w:p w14:paraId="2586E014" w14:textId="77777777" w:rsidR="00770C8C"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Vi anser vores overordnede opgave for at være at skabe rammer for en tryg og personligt udviklende hverdag for udviklingshæmmede voksne, hvor den enkelte, i så vid udstrækning, som muligt, og ud fra sine individuelle forudsætninger, medinddrages i beslutninger vedrørende sin egen dagligdag. Dette sker i en stadig pædagogisk afvejning af forholdet mellem den enkeltes selvbestemmelsesret og vores omsorgspligt. Vores kerneydelse i botilbuddet er socialpædagogisk behandling, pleje og terapi til døgnanbragte udviklingshæmmede. </w:t>
      </w:r>
    </w:p>
    <w:p w14:paraId="48D8B077" w14:textId="1181397B"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Botilbuddet er en del af et helhedstilbud, hvori også værksteds tilbud eller tilbud om Særligt tilrettelagt Ungdomsuddannelse indgår.</w:t>
      </w:r>
    </w:p>
    <w:p w14:paraId="1D85C419" w14:textId="77777777"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I enkelte tilfælde tilbydes, med godkendelse fra tilsynsmyndigheden, individuelt tilrettelagte foranstaltninger, for eksempel specialtilbud til udviklingshæmmede mennesker med helt særlige behov.</w:t>
      </w:r>
    </w:p>
    <w:p w14:paraId="37D8D9CB" w14:textId="77777777"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Indholdsmæssigt adskiller det varige tilbud sig fra det midlertidige, primært ved, at det varige tilbud ikke har et afklarende sigte for beboeren i relation til fremtidige behov for bolig, beskæftigelse og behandling, men udelukkende et personligt udviklende og vedligeholdende sigte. </w:t>
      </w:r>
    </w:p>
    <w:p w14:paraId="3D490CE8" w14:textId="77777777" w:rsidR="000E77CF" w:rsidRPr="00770C8C" w:rsidRDefault="000E77CF">
      <w:pPr>
        <w:rPr>
          <w:rFonts w:ascii="Calibri" w:hAnsi="Calibri" w:cs="Calibri"/>
          <w:b/>
          <w:bCs/>
          <w:color w:val="0E2841" w:themeColor="text2"/>
          <w:sz w:val="24"/>
          <w:szCs w:val="24"/>
        </w:rPr>
      </w:pPr>
      <w:r w:rsidRPr="00770C8C">
        <w:rPr>
          <w:rFonts w:ascii="Calibri" w:hAnsi="Calibri" w:cs="Calibri"/>
          <w:b/>
          <w:bCs/>
          <w:color w:val="0E2841" w:themeColor="text2"/>
          <w:sz w:val="24"/>
          <w:szCs w:val="24"/>
        </w:rPr>
        <w:t xml:space="preserve">Målgruppen. </w:t>
      </w:r>
    </w:p>
    <w:p w14:paraId="70DEFA0D" w14:textId="77777777" w:rsidR="00770C8C" w:rsidRPr="00770C8C" w:rsidRDefault="00770C8C" w:rsidP="00770C8C">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Målgruppen er udviklingshæmmede voksne, ofte med forskellige diagnoser ud over udviklingshæmning. Vi modtager for eksempel beboere med autisme, ADHD, tidlige følelsesmæssige skader, epilepsi og psykiatriske problemstillinger og - lidelser. På grund af vores fysiske rammer, kan vi ikke modtage kørestolsbrugere. Vi modtager beboere med meget varieret funktionsevne. Nogle uden ekspressivt sprog og med brug for støtte til helt basale funktioner som spisning og personlig hygiejne. Andre med en højere funktionsevne, men med adfærdsmæssige og/eller psykiatriske problemstillinger, som kræver kontinuerlig særlig støtte og behandling. </w:t>
      </w:r>
    </w:p>
    <w:p w14:paraId="68799765" w14:textId="77777777" w:rsidR="00770C8C" w:rsidRPr="00770C8C" w:rsidRDefault="00770C8C" w:rsidP="00770C8C">
      <w:pPr>
        <w:rPr>
          <w:rFonts w:ascii="Calibri" w:hAnsi="Calibri" w:cs="Calibri"/>
          <w:color w:val="0E2841" w:themeColor="text2"/>
          <w:sz w:val="24"/>
          <w:szCs w:val="24"/>
        </w:rPr>
      </w:pPr>
      <w:r w:rsidRPr="00770C8C">
        <w:rPr>
          <w:rFonts w:ascii="Calibri" w:hAnsi="Calibri" w:cs="Calibri"/>
          <w:b/>
          <w:bCs/>
          <w:color w:val="0E2841" w:themeColor="text2"/>
          <w:sz w:val="24"/>
          <w:szCs w:val="24"/>
        </w:rPr>
        <w:t>De fysiske rammer.</w:t>
      </w:r>
      <w:r w:rsidRPr="00770C8C">
        <w:rPr>
          <w:rFonts w:ascii="Calibri" w:hAnsi="Calibri" w:cs="Calibri"/>
          <w:color w:val="0E2841" w:themeColor="text2"/>
          <w:sz w:val="24"/>
          <w:szCs w:val="24"/>
        </w:rPr>
        <w:t xml:space="preserve"> </w:t>
      </w:r>
    </w:p>
    <w:p w14:paraId="110249F1" w14:textId="7EA2B6FE" w:rsidR="00770C8C" w:rsidRPr="00770C8C" w:rsidRDefault="00770C8C" w:rsidP="00770C8C">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Botilbuddet har til huse i en ombygget firelænget gård og i en landejendom beliggende i det lille landsbysamfund Hadrup mellem Odder og Horsens. Beboerne har hver deres værelse, der er individuelt indrettet efter smag og behov. </w:t>
      </w:r>
    </w:p>
    <w:p w14:paraId="3FAAB7BF" w14:textId="435330F3" w:rsidR="00770C8C" w:rsidRPr="00770C8C" w:rsidRDefault="00770C8C" w:rsidP="00770C8C">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Vi prioriterer højt, at beboerne bor og opholder sig i omgivelser, der er præget af et omhyggeligt valg af farver og udsmykning og af orden og renlighed. Vi bestræber os på udelukkende at anvende organiske materialer i de fysiske omgivelser, ligesom vi spiser 95 % økologisk. </w:t>
      </w:r>
    </w:p>
    <w:p w14:paraId="1357E88A" w14:textId="77777777" w:rsidR="00770C8C" w:rsidRPr="00770C8C" w:rsidRDefault="00770C8C" w:rsidP="00770C8C">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Dagligdagen er præget af vores beliggenhed i naturskønne omgivelser. Vi prioriterer, at beboerne deltager i udendørs aktiviteter for eksempel i skoven, i haven, i køkkenhaven eller på cykelture. Til gården hører et lille stykke skov, hvor vi har bygget et shelter både til overnatninger og til dagsudflugter. I årets løb tager vi på mange mindre udflugter til skov, strand eller på byture og til kulturelle begivenheder, og hvert år tager vi på 5 dages sommerferie. Nogle gange lejer vi et </w:t>
      </w:r>
      <w:r w:rsidRPr="00770C8C">
        <w:rPr>
          <w:rFonts w:ascii="Calibri" w:hAnsi="Calibri" w:cs="Calibri"/>
          <w:color w:val="0E2841" w:themeColor="text2"/>
          <w:sz w:val="24"/>
          <w:szCs w:val="24"/>
        </w:rPr>
        <w:lastRenderedPageBreak/>
        <w:t xml:space="preserve">sommerhus, andre gange deltager vi i for eksempel større fællesnordiske eller danske sommerarrangementer for udviklingshæmmede. </w:t>
      </w:r>
    </w:p>
    <w:p w14:paraId="2F420BF8" w14:textId="77777777" w:rsidR="000E77CF" w:rsidRPr="00770C8C" w:rsidRDefault="000E77CF">
      <w:pPr>
        <w:rPr>
          <w:rFonts w:ascii="Calibri" w:hAnsi="Calibri" w:cs="Calibri"/>
          <w:b/>
          <w:bCs/>
          <w:color w:val="0E2841" w:themeColor="text2"/>
          <w:sz w:val="24"/>
          <w:szCs w:val="24"/>
        </w:rPr>
      </w:pPr>
      <w:r w:rsidRPr="00770C8C">
        <w:rPr>
          <w:rFonts w:ascii="Calibri" w:hAnsi="Calibri" w:cs="Calibri"/>
          <w:b/>
          <w:bCs/>
          <w:color w:val="0E2841" w:themeColor="text2"/>
          <w:sz w:val="24"/>
          <w:szCs w:val="24"/>
        </w:rPr>
        <w:t xml:space="preserve">Økonomi. </w:t>
      </w:r>
    </w:p>
    <w:p w14:paraId="79BC0885" w14:textId="77777777"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Ved indflytning udfærdiges et boligdokument, der indeholder oplysninger om boligen, om boligudgift for beboeren, om lejerettigheder og – forpligtelser. Derudover betaler beboeren for kost, transport mv. Betalingen beregnes og opkræves af anbringende kommune. </w:t>
      </w:r>
    </w:p>
    <w:p w14:paraId="37D5DF69" w14:textId="77777777" w:rsidR="000E77CF" w:rsidRPr="00770C8C" w:rsidRDefault="000E77CF">
      <w:pPr>
        <w:rPr>
          <w:rFonts w:ascii="Calibri" w:hAnsi="Calibri" w:cs="Calibri"/>
          <w:b/>
          <w:bCs/>
          <w:color w:val="0E2841" w:themeColor="text2"/>
          <w:sz w:val="24"/>
          <w:szCs w:val="24"/>
        </w:rPr>
      </w:pPr>
      <w:r w:rsidRPr="00770C8C">
        <w:rPr>
          <w:rFonts w:ascii="Calibri" w:hAnsi="Calibri" w:cs="Calibri"/>
          <w:b/>
          <w:bCs/>
          <w:color w:val="0E2841" w:themeColor="text2"/>
          <w:sz w:val="24"/>
          <w:szCs w:val="24"/>
        </w:rPr>
        <w:t xml:space="preserve">Det pædagogiske grundlag – helsepædagogik og socialterapi. </w:t>
      </w:r>
    </w:p>
    <w:p w14:paraId="513BE1F7" w14:textId="77777777"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Det idemæssige fundament i alt det pædagogiske arbejde på Hadruplund er Rudolf Steiners antroposofiske menneske – og samfundssyn, og det pædagogiske arbejde bygger grundliggende på Rudolf Steiners helsepædagogiske impuls. </w:t>
      </w:r>
    </w:p>
    <w:p w14:paraId="42E05A2A" w14:textId="77777777"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Inden for den antroposofiske pædagogik skelnes der mellem helsepædagogik, der retter sig mod udviklingshæmmede børn og socialterapi, der retter sig mod udviklingshæmmede voksne. Tanken bag både helsepædagogikken og socialterapien er, at den åndelige del af mennesket, jeget, antages altid at være sundt, og at det er uudviklede eller ensidigt udviklede sider i det fysiske eller psykiske, der kan medføre behov for særlig omsorg og hjælp. </w:t>
      </w:r>
    </w:p>
    <w:p w14:paraId="11136EA1" w14:textId="77777777"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Det tilstræbes at hjælpe beboeren til at opnå den optimale fysiske, følelsesmæssige og sjælelige balance, med det formål at skabe mulighed for jegets udfoldelse. Det er således den socialterapeutiske opgave at hjælpe beboeren med at udtrykke sit jeg, at fremme hans eller hendes individualitet, og at se, hvilke sider hos den enkelte, der skal hjælpes til udvikling og hvilke sider han eller hun skal have hjælp til at beherske. </w:t>
      </w:r>
    </w:p>
    <w:p w14:paraId="42A38BA9" w14:textId="77777777"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Ud over de almindeligt kendte terapier som fysioterapi, rideterapi og zoneterapi, tilbyder vi en række særlige terapier, der er funderet i det antroposofiske menneskesyn, såsom helseeurytmi, maleterapi, musik– og sangterapi og terapeutiske bade. Socialterapien har stor praktisk betydning for beboerens dagligdag. Det gælder for eksempel i den fastlagte dags – og årsrytme, i sange og vers, i de antroposofiske terapier og i kultur – og fritidstilbud.</w:t>
      </w:r>
    </w:p>
    <w:p w14:paraId="14C808C9" w14:textId="77777777" w:rsidR="000E77CF" w:rsidRPr="00770C8C" w:rsidRDefault="000E77CF" w:rsidP="000E77CF">
      <w:pPr>
        <w:rPr>
          <w:rFonts w:ascii="Calibri" w:hAnsi="Calibri" w:cs="Calibri"/>
          <w:b/>
          <w:bCs/>
          <w:color w:val="0E2841" w:themeColor="text2"/>
          <w:sz w:val="24"/>
          <w:szCs w:val="24"/>
        </w:rPr>
      </w:pPr>
      <w:r w:rsidRPr="00770C8C">
        <w:rPr>
          <w:rFonts w:ascii="Calibri" w:hAnsi="Calibri" w:cs="Calibri"/>
          <w:b/>
          <w:bCs/>
          <w:color w:val="0E2841" w:themeColor="text2"/>
          <w:sz w:val="24"/>
          <w:szCs w:val="24"/>
        </w:rPr>
        <w:t xml:space="preserve">Dagsrytmen. </w:t>
      </w:r>
    </w:p>
    <w:p w14:paraId="5905BF4A"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Hverdagen i botilbuddet ser almindeligvis således ud: </w:t>
      </w:r>
    </w:p>
    <w:p w14:paraId="4C886388" w14:textId="77777777" w:rsidR="000E77CF" w:rsidRPr="00770C8C" w:rsidRDefault="000E77CF" w:rsidP="000E77CF">
      <w:pPr>
        <w:rPr>
          <w:rFonts w:ascii="Calibri" w:hAnsi="Calibri" w:cs="Calibri"/>
          <w:color w:val="0E2841" w:themeColor="text2"/>
          <w:sz w:val="24"/>
          <w:szCs w:val="24"/>
        </w:rPr>
      </w:pPr>
    </w:p>
    <w:p w14:paraId="275F3698" w14:textId="4333FD1B" w:rsidR="000E77CF" w:rsidRPr="00770C8C" w:rsidRDefault="000E77CF" w:rsidP="000E77CF">
      <w:pPr>
        <w:pStyle w:val="Listeafsnit"/>
        <w:numPr>
          <w:ilvl w:val="0"/>
          <w:numId w:val="1"/>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Kl. 7,00</w:t>
      </w:r>
      <w:r w:rsidRPr="00770C8C">
        <w:rPr>
          <w:rFonts w:ascii="Calibri" w:hAnsi="Calibri" w:cs="Calibri"/>
          <w:color w:val="0E2841" w:themeColor="text2"/>
          <w:sz w:val="24"/>
          <w:szCs w:val="24"/>
        </w:rPr>
        <w:tab/>
        <w:t>Beboerne vækkes</w:t>
      </w:r>
    </w:p>
    <w:p w14:paraId="0ABE2510" w14:textId="77777777" w:rsidR="000E77CF" w:rsidRPr="00770C8C" w:rsidRDefault="000E77CF" w:rsidP="000E77CF">
      <w:pPr>
        <w:pStyle w:val="Listeafsnit"/>
        <w:numPr>
          <w:ilvl w:val="0"/>
          <w:numId w:val="1"/>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 xml:space="preserve">Kl. 8,00 </w:t>
      </w:r>
      <w:r w:rsidRPr="00770C8C">
        <w:rPr>
          <w:rFonts w:ascii="Calibri" w:hAnsi="Calibri" w:cs="Calibri"/>
          <w:color w:val="0E2841" w:themeColor="text2"/>
          <w:sz w:val="24"/>
          <w:szCs w:val="24"/>
        </w:rPr>
        <w:tab/>
        <w:t>Fælles morgenmad</w:t>
      </w:r>
    </w:p>
    <w:p w14:paraId="3BA080FF" w14:textId="6E2783DB" w:rsidR="000E77CF" w:rsidRPr="00770C8C" w:rsidRDefault="000E77CF" w:rsidP="000E77CF">
      <w:pPr>
        <w:pStyle w:val="Listeafsnit"/>
        <w:numPr>
          <w:ilvl w:val="0"/>
          <w:numId w:val="1"/>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Kl. 9,00</w:t>
      </w:r>
      <w:r w:rsidRPr="00770C8C">
        <w:rPr>
          <w:rFonts w:ascii="Calibri" w:hAnsi="Calibri" w:cs="Calibri"/>
          <w:color w:val="0E2841" w:themeColor="text2"/>
          <w:sz w:val="24"/>
          <w:szCs w:val="24"/>
        </w:rPr>
        <w:tab/>
        <w:t>Værksteds- eller undervisningstilbud</w:t>
      </w:r>
    </w:p>
    <w:p w14:paraId="17819A98" w14:textId="77777777" w:rsidR="000E77CF" w:rsidRPr="00770C8C" w:rsidRDefault="000E77CF" w:rsidP="000E77CF">
      <w:pPr>
        <w:pStyle w:val="Listeafsnit"/>
        <w:numPr>
          <w:ilvl w:val="0"/>
          <w:numId w:val="1"/>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Kl. 12,30</w:t>
      </w:r>
      <w:r w:rsidRPr="00770C8C">
        <w:rPr>
          <w:rFonts w:ascii="Calibri" w:hAnsi="Calibri" w:cs="Calibri"/>
          <w:color w:val="0E2841" w:themeColor="text2"/>
          <w:sz w:val="24"/>
          <w:szCs w:val="24"/>
        </w:rPr>
        <w:tab/>
        <w:t>Frokost og pause (spiser varm mad til frokost)</w:t>
      </w:r>
    </w:p>
    <w:p w14:paraId="62147888" w14:textId="77777777" w:rsidR="000E77CF" w:rsidRPr="00770C8C" w:rsidRDefault="000E77CF" w:rsidP="000E77CF">
      <w:pPr>
        <w:pStyle w:val="Listeafsnit"/>
        <w:numPr>
          <w:ilvl w:val="0"/>
          <w:numId w:val="1"/>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Kl. 14,00</w:t>
      </w:r>
      <w:r w:rsidRPr="00770C8C">
        <w:rPr>
          <w:rFonts w:ascii="Calibri" w:hAnsi="Calibri" w:cs="Calibri"/>
          <w:color w:val="0E2841" w:themeColor="text2"/>
          <w:sz w:val="24"/>
          <w:szCs w:val="24"/>
        </w:rPr>
        <w:tab/>
        <w:t>Fritidsaktiviteter</w:t>
      </w:r>
    </w:p>
    <w:p w14:paraId="4660E5E7" w14:textId="121F5502" w:rsidR="000E77CF" w:rsidRPr="00770C8C" w:rsidRDefault="000E77CF" w:rsidP="000E77CF">
      <w:pPr>
        <w:pStyle w:val="Listeafsnit"/>
        <w:numPr>
          <w:ilvl w:val="0"/>
          <w:numId w:val="1"/>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 xml:space="preserve">Kl. 17,00          </w:t>
      </w:r>
      <w:r w:rsidRPr="00770C8C">
        <w:rPr>
          <w:rFonts w:ascii="Calibri" w:hAnsi="Calibri" w:cs="Calibri"/>
          <w:color w:val="0E2841" w:themeColor="text2"/>
          <w:sz w:val="24"/>
          <w:szCs w:val="24"/>
        </w:rPr>
        <w:tab/>
      </w:r>
      <w:r w:rsidRPr="00770C8C">
        <w:rPr>
          <w:rFonts w:ascii="Calibri" w:hAnsi="Calibri" w:cs="Calibri"/>
          <w:color w:val="0E2841" w:themeColor="text2"/>
          <w:sz w:val="24"/>
          <w:szCs w:val="24"/>
        </w:rPr>
        <w:t>Pause</w:t>
      </w:r>
    </w:p>
    <w:p w14:paraId="0E60A95C" w14:textId="77777777" w:rsidR="000E77CF" w:rsidRPr="00770C8C" w:rsidRDefault="000E77CF" w:rsidP="000E77CF">
      <w:pPr>
        <w:pStyle w:val="Listeafsnit"/>
        <w:numPr>
          <w:ilvl w:val="0"/>
          <w:numId w:val="1"/>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Kl. 17,30</w:t>
      </w:r>
      <w:r w:rsidRPr="00770C8C">
        <w:rPr>
          <w:rFonts w:ascii="Calibri" w:hAnsi="Calibri" w:cs="Calibri"/>
          <w:color w:val="0E2841" w:themeColor="text2"/>
          <w:sz w:val="24"/>
          <w:szCs w:val="24"/>
        </w:rPr>
        <w:tab/>
        <w:t>Fælles aftensmad</w:t>
      </w:r>
    </w:p>
    <w:p w14:paraId="3601DE76" w14:textId="77777777" w:rsidR="00770C8C" w:rsidRPr="00770C8C" w:rsidRDefault="00770C8C">
      <w:pPr>
        <w:rPr>
          <w:rFonts w:ascii="Calibri" w:hAnsi="Calibri" w:cs="Calibri"/>
          <w:color w:val="0E2841" w:themeColor="text2"/>
          <w:sz w:val="24"/>
          <w:szCs w:val="24"/>
        </w:rPr>
      </w:pPr>
      <w:r w:rsidRPr="00770C8C">
        <w:rPr>
          <w:rFonts w:ascii="Calibri" w:hAnsi="Calibri" w:cs="Calibri"/>
          <w:color w:val="0E2841" w:themeColor="text2"/>
          <w:sz w:val="24"/>
          <w:szCs w:val="24"/>
        </w:rPr>
        <w:lastRenderedPageBreak/>
        <w:t>Efter aftensmaden er der fælles aktiviteter, hvor det er forskellige aktiviteter, der er hver dag. Derudover forløber aftnerne forskelligt for de enkelte beboere. Der spilles spil, læses historier, ordnes mindre praktiske hverdags ting og ”skypes” med pårørende m.m. Om sommeren er der udendørsaktiviteter. Hver enkelt beboer hjælpes i seng og medarbejderen laver sammen med beboeren et tilbageblik på dagen og et ”fremblik” på morgendagen. Der tilbydes hjælp til aftenbøn</w:t>
      </w:r>
    </w:p>
    <w:p w14:paraId="79F44CF7" w14:textId="5D9847A8" w:rsidR="000E77CF" w:rsidRPr="00770C8C" w:rsidRDefault="000E77CF">
      <w:pPr>
        <w:rPr>
          <w:rFonts w:ascii="Calibri" w:hAnsi="Calibri" w:cs="Calibri"/>
          <w:b/>
          <w:bCs/>
          <w:color w:val="0E2841" w:themeColor="text2"/>
          <w:sz w:val="24"/>
          <w:szCs w:val="24"/>
        </w:rPr>
      </w:pPr>
      <w:r w:rsidRPr="00770C8C">
        <w:rPr>
          <w:rFonts w:ascii="Calibri" w:hAnsi="Calibri" w:cs="Calibri"/>
          <w:b/>
          <w:bCs/>
          <w:color w:val="0E2841" w:themeColor="text2"/>
          <w:sz w:val="24"/>
          <w:szCs w:val="24"/>
        </w:rPr>
        <w:t xml:space="preserve">Træning og behandling. </w:t>
      </w:r>
    </w:p>
    <w:p w14:paraId="391E2C8E" w14:textId="77777777"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I dagsforløbet indpasses den vedligeholdende og den udviklende træning af den enkelte beboer. I det praktiske trænes færdigheder omkring personlig hygiejne, påklædning, spisning og sociale omgangsformer. Beboerne har, i det omfang det er muligt, små praktiske opgaver i hverdagen, der bidrager til fællesskabet. </w:t>
      </w:r>
    </w:p>
    <w:p w14:paraId="7A6A9235" w14:textId="77777777"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Der trænes i udvikling af den individuelle kommunikation og tilrettes individuelle kommunikationshjælpemidler, der arbejdes med zoneterapi, eurytmi, musikterapi, maleterapi mv. Der tilbydes også i dagligdagen eksterne terapier, som rideterapi og fysioterapi. Hver beboer har et individuelt tilrettelagt ugeskema, hvori træningen indgår. Skemaet revideres jævnligt og det aktuelle skema fremsendes til anbringende kommune og pårørende i forbindelse med de årlige opfølgningsmøder. </w:t>
      </w:r>
    </w:p>
    <w:p w14:paraId="44A943D6" w14:textId="77777777" w:rsidR="000E77CF" w:rsidRPr="00770C8C" w:rsidRDefault="000E77CF">
      <w:pPr>
        <w:rPr>
          <w:rFonts w:ascii="Calibri" w:hAnsi="Calibri" w:cs="Calibri"/>
          <w:b/>
          <w:bCs/>
          <w:color w:val="0E2841" w:themeColor="text2"/>
          <w:sz w:val="24"/>
          <w:szCs w:val="24"/>
        </w:rPr>
      </w:pPr>
      <w:r w:rsidRPr="00770C8C">
        <w:rPr>
          <w:rFonts w:ascii="Calibri" w:hAnsi="Calibri" w:cs="Calibri"/>
          <w:b/>
          <w:bCs/>
          <w:color w:val="0E2841" w:themeColor="text2"/>
          <w:sz w:val="24"/>
          <w:szCs w:val="24"/>
        </w:rPr>
        <w:t xml:space="preserve">Weekends. </w:t>
      </w:r>
    </w:p>
    <w:p w14:paraId="03D8271A" w14:textId="605B18DC"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I weekenden tilrettelægges mere spontane aktiviteter, der er tilpasset den aktuelle gruppe beboere. </w:t>
      </w:r>
      <w:r w:rsidR="00770C8C" w:rsidRPr="00770C8C">
        <w:rPr>
          <w:rFonts w:ascii="Calibri" w:hAnsi="Calibri" w:cs="Calibri"/>
          <w:color w:val="0E2841" w:themeColor="text2"/>
          <w:sz w:val="24"/>
          <w:szCs w:val="24"/>
        </w:rPr>
        <w:t>På det ugentlige beboermøde spørges beboerne ad, om de har forslag til aktiviteter i den kommende tid.</w:t>
      </w:r>
    </w:p>
    <w:p w14:paraId="1BFDC73E" w14:textId="77777777" w:rsidR="000E77CF" w:rsidRPr="00770C8C" w:rsidRDefault="000E77CF">
      <w:pPr>
        <w:rPr>
          <w:rFonts w:ascii="Calibri" w:hAnsi="Calibri" w:cs="Calibri"/>
          <w:b/>
          <w:bCs/>
          <w:color w:val="0E2841" w:themeColor="text2"/>
          <w:sz w:val="24"/>
          <w:szCs w:val="24"/>
        </w:rPr>
      </w:pPr>
      <w:r w:rsidRPr="00770C8C">
        <w:rPr>
          <w:rFonts w:ascii="Calibri" w:hAnsi="Calibri" w:cs="Calibri"/>
          <w:b/>
          <w:bCs/>
          <w:color w:val="0E2841" w:themeColor="text2"/>
          <w:sz w:val="24"/>
          <w:szCs w:val="24"/>
        </w:rPr>
        <w:t xml:space="preserve">Årsrytme. </w:t>
      </w:r>
    </w:p>
    <w:p w14:paraId="057CF015" w14:textId="77777777" w:rsidR="000E77CF" w:rsidRPr="00770C8C" w:rsidRDefault="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Ligesom den faste dagsrytme, er årstiderne og årsrytmen også betydningsfuld for det socialterapeutiske arbejde. Vi lægger vægt på at fejre årstidsfesterne, advent, jul, fastelavn, påske, pinse, st. Hans, st. Michael og lanternefest. </w:t>
      </w:r>
    </w:p>
    <w:p w14:paraId="62415CFB"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b/>
          <w:bCs/>
          <w:color w:val="0E2841" w:themeColor="text2"/>
          <w:sz w:val="24"/>
          <w:szCs w:val="24"/>
        </w:rPr>
        <w:t>Kontaktperson.</w:t>
      </w:r>
      <w:r w:rsidRPr="00770C8C">
        <w:rPr>
          <w:rFonts w:ascii="Calibri" w:hAnsi="Calibri" w:cs="Calibri"/>
          <w:color w:val="0E2841" w:themeColor="text2"/>
          <w:sz w:val="24"/>
          <w:szCs w:val="24"/>
        </w:rPr>
        <w:t xml:space="preserve"> </w:t>
      </w:r>
    </w:p>
    <w:p w14:paraId="0098E187"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Hver beboer tildeles en fast kontaktperson fra det pædagogiske personale. Kontaktpersonens overordnede ansvar er at medvirke til at sikre beboerens trivsel og udvikling på Hadruplund. </w:t>
      </w:r>
    </w:p>
    <w:p w14:paraId="0410B171"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Kontaktpersonens opgaver er: </w:t>
      </w:r>
    </w:p>
    <w:p w14:paraId="0F73F4C7" w14:textId="77777777" w:rsidR="000E77CF" w:rsidRPr="00770C8C" w:rsidRDefault="000E77CF" w:rsidP="000E77CF">
      <w:pPr>
        <w:pStyle w:val="Listeafsnit"/>
        <w:numPr>
          <w:ilvl w:val="0"/>
          <w:numId w:val="2"/>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sammen med beboeren at sørge for vedligeholdelse og udskiftning i beboerens personlige omgivelser, værelse, tøj, legetøj, bøger mv.</w:t>
      </w:r>
    </w:p>
    <w:p w14:paraId="6E822228" w14:textId="77777777" w:rsidR="000E77CF" w:rsidRPr="00770C8C" w:rsidRDefault="000E77CF" w:rsidP="000E77CF">
      <w:pPr>
        <w:pStyle w:val="Listeafsnit"/>
        <w:numPr>
          <w:ilvl w:val="0"/>
          <w:numId w:val="2"/>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sammen med beboeren at sørge for den løbende kontakt med værge, de pårørende og støtte beboeren i at vedligeholde og udvikle relationerne</w:t>
      </w:r>
    </w:p>
    <w:p w14:paraId="11654B61" w14:textId="77777777" w:rsidR="000E77CF" w:rsidRPr="00770C8C" w:rsidRDefault="000E77CF" w:rsidP="000E77CF">
      <w:pPr>
        <w:pStyle w:val="Listeafsnit"/>
        <w:numPr>
          <w:ilvl w:val="0"/>
          <w:numId w:val="2"/>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sørge for at beboeren kommer til relevant behandling og opfølgning hos læge, på sygehus, tandlæge, fodterapeut mv.</w:t>
      </w:r>
    </w:p>
    <w:p w14:paraId="76099509" w14:textId="77777777" w:rsidR="000E77CF" w:rsidRPr="00770C8C" w:rsidRDefault="000E77CF" w:rsidP="000E77CF">
      <w:pPr>
        <w:pStyle w:val="Listeafsnit"/>
        <w:numPr>
          <w:ilvl w:val="0"/>
          <w:numId w:val="2"/>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sørge for at oplyse den medicinansvarlige om ændringer i medicinering</w:t>
      </w:r>
    </w:p>
    <w:p w14:paraId="68A78170" w14:textId="77777777" w:rsidR="000E77CF" w:rsidRPr="00770C8C" w:rsidRDefault="000E77CF" w:rsidP="000E77CF">
      <w:pPr>
        <w:pStyle w:val="Listeafsnit"/>
        <w:numPr>
          <w:ilvl w:val="0"/>
          <w:numId w:val="2"/>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sørge for at beboeren får den optimale personlige pleje, herunder frisørbesøg og lignende</w:t>
      </w:r>
    </w:p>
    <w:p w14:paraId="7D1D9999" w14:textId="77777777" w:rsidR="000E77CF" w:rsidRPr="00770C8C" w:rsidRDefault="000E77CF" w:rsidP="000E77CF">
      <w:pPr>
        <w:pStyle w:val="Listeafsnit"/>
        <w:numPr>
          <w:ilvl w:val="0"/>
          <w:numId w:val="2"/>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lastRenderedPageBreak/>
        <w:t xml:space="preserve">på beboerens vegne være ansvarlig for den praktiske gennemførelse af aftaler med pårørende og netværk </w:t>
      </w:r>
    </w:p>
    <w:p w14:paraId="739A82B5" w14:textId="77777777" w:rsidR="000E77CF" w:rsidRPr="00770C8C" w:rsidRDefault="000E77CF" w:rsidP="000E77CF">
      <w:pPr>
        <w:pStyle w:val="Listeafsnit"/>
        <w:numPr>
          <w:ilvl w:val="0"/>
          <w:numId w:val="2"/>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 xml:space="preserve">udveksle informationer om beboeren med værkstedslederen eller den undervisningsansvarlige og terapeuterne </w:t>
      </w:r>
    </w:p>
    <w:p w14:paraId="09954AF9" w14:textId="77777777" w:rsidR="000E77CF" w:rsidRPr="00770C8C" w:rsidRDefault="000E77CF" w:rsidP="000E77CF">
      <w:pPr>
        <w:pStyle w:val="Listeafsnit"/>
        <w:numPr>
          <w:ilvl w:val="0"/>
          <w:numId w:val="2"/>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tilrettelægge og udfærdige beboerens statusbeskrivelse en gang årligt, og sikre at målene fra anbringende kommunes bestilling indgår i det daglige arbejde</w:t>
      </w:r>
    </w:p>
    <w:p w14:paraId="3F69F79E" w14:textId="77777777" w:rsidR="000E77CF" w:rsidRPr="00770C8C" w:rsidRDefault="000E77CF" w:rsidP="000E77CF">
      <w:pPr>
        <w:pStyle w:val="Listeafsnit"/>
        <w:numPr>
          <w:ilvl w:val="0"/>
          <w:numId w:val="2"/>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være ansvarlig for den løbende opdatering i det interne journalsystem vedrørende oplysninger om beboerens helbred, kontaktoplysninger på pårørende og den pædagogiske indsats, samt for at de relevante vikaroplysninger er til stede.</w:t>
      </w:r>
    </w:p>
    <w:p w14:paraId="5F4D34F9" w14:textId="77777777" w:rsidR="000E77CF" w:rsidRPr="00770C8C" w:rsidRDefault="000E77CF" w:rsidP="000E77CF">
      <w:pPr>
        <w:pStyle w:val="Listeafsnit"/>
        <w:numPr>
          <w:ilvl w:val="0"/>
          <w:numId w:val="2"/>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videreformidle statusbeskrivelse på det årlige opfølgningsmøde vedrørende beboeren</w:t>
      </w:r>
    </w:p>
    <w:p w14:paraId="2FF626B9" w14:textId="7D71BE50" w:rsidR="000E77CF" w:rsidRPr="00770C8C" w:rsidRDefault="000E77CF" w:rsidP="000E77CF">
      <w:pPr>
        <w:pStyle w:val="Listeafsnit"/>
        <w:numPr>
          <w:ilvl w:val="0"/>
          <w:numId w:val="2"/>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deltage i indflytningsmødet, når en ny beboer flytter ind</w:t>
      </w:r>
    </w:p>
    <w:p w14:paraId="4E3BB9F3"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b/>
          <w:bCs/>
          <w:color w:val="0E2841" w:themeColor="text2"/>
          <w:sz w:val="24"/>
          <w:szCs w:val="24"/>
        </w:rPr>
        <w:t>Statusbeskrivelse mv​.</w:t>
      </w:r>
      <w:r w:rsidRPr="00770C8C">
        <w:rPr>
          <w:rFonts w:ascii="Calibri" w:hAnsi="Calibri" w:cs="Calibri"/>
          <w:color w:val="0E2841" w:themeColor="text2"/>
          <w:sz w:val="24"/>
          <w:szCs w:val="24"/>
        </w:rPr>
        <w:t xml:space="preserve"> </w:t>
      </w:r>
    </w:p>
    <w:p w14:paraId="645980E8"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Hver beboer har en statusbeskrivelse, der beskriver indsatsmålene fra anbringende kommune, hvad der er sket siden sidst, samt følgende områder:</w:t>
      </w:r>
    </w:p>
    <w:p w14:paraId="58B3381F" w14:textId="77777777" w:rsidR="000E77CF" w:rsidRPr="00770C8C" w:rsidRDefault="000E77CF" w:rsidP="000E77CF">
      <w:pPr>
        <w:pStyle w:val="Listeafsnit"/>
        <w:numPr>
          <w:ilvl w:val="0"/>
          <w:numId w:val="3"/>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Det psykosociale område</w:t>
      </w:r>
    </w:p>
    <w:p w14:paraId="6E7CD00E" w14:textId="77777777" w:rsidR="000E77CF" w:rsidRPr="00770C8C" w:rsidRDefault="000E77CF" w:rsidP="000E77CF">
      <w:pPr>
        <w:pStyle w:val="Listeafsnit"/>
        <w:numPr>
          <w:ilvl w:val="0"/>
          <w:numId w:val="3"/>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Det fysiske og motoriske område</w:t>
      </w:r>
    </w:p>
    <w:p w14:paraId="45469E46" w14:textId="77777777" w:rsidR="000E77CF" w:rsidRPr="00770C8C" w:rsidRDefault="000E77CF" w:rsidP="000E77CF">
      <w:pPr>
        <w:pStyle w:val="Listeafsnit"/>
        <w:numPr>
          <w:ilvl w:val="0"/>
          <w:numId w:val="3"/>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Selvbestemmelse og selvstændighed</w:t>
      </w:r>
    </w:p>
    <w:p w14:paraId="4132C091"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Samt hvilke terapier og hvilken medicin beboerne har modtaget siden sidst.</w:t>
      </w:r>
    </w:p>
    <w:p w14:paraId="53124C0C"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Der er en beskrivelse af, om statusbeskrivelsen er gennemgået med beboeren.</w:t>
      </w:r>
    </w:p>
    <w:p w14:paraId="7FFC4C3C" w14:textId="77777777" w:rsidR="000E77CF" w:rsidRPr="00770C8C" w:rsidRDefault="000E77CF" w:rsidP="000E77CF">
      <w:pPr>
        <w:rPr>
          <w:rFonts w:ascii="Calibri" w:hAnsi="Calibri" w:cs="Calibri"/>
          <w:color w:val="0E2841" w:themeColor="text2"/>
          <w:sz w:val="24"/>
          <w:szCs w:val="24"/>
        </w:rPr>
      </w:pPr>
    </w:p>
    <w:p w14:paraId="0D059EDF"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Statusbeskrivelsen evalueres og revideres en gang om året. Inden tre måneder efter beboerens indflytning på Hadruplund, udfærdiges den første statusbeskrivelse. Den reviderede statusbeskrivelse danner, sammen med rapporter fra værkstedstilbuddet og det aktuelle ugeskema, oplæg til det årlige statusmøde. </w:t>
      </w:r>
    </w:p>
    <w:p w14:paraId="2BAC9B44"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Dette møde er et møde mellem den anbringende kommune, Hadruplund og beboeren. Beboerens værge/nærmeste pårørende kan blive inviteret med.</w:t>
      </w:r>
    </w:p>
    <w:p w14:paraId="68CBD452" w14:textId="77777777" w:rsidR="000E77CF" w:rsidRPr="00770C8C" w:rsidRDefault="000E77CF">
      <w:pPr>
        <w:rPr>
          <w:rFonts w:ascii="Calibri" w:hAnsi="Calibri" w:cs="Calibri"/>
          <w:color w:val="0E2841" w:themeColor="text2"/>
          <w:sz w:val="24"/>
          <w:szCs w:val="24"/>
        </w:rPr>
      </w:pPr>
    </w:p>
    <w:p w14:paraId="668829B6"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b/>
          <w:bCs/>
          <w:color w:val="0E2841" w:themeColor="text2"/>
          <w:sz w:val="24"/>
          <w:szCs w:val="24"/>
        </w:rPr>
        <w:t>Personale​.</w:t>
      </w:r>
      <w:r w:rsidRPr="00770C8C">
        <w:rPr>
          <w:rFonts w:ascii="Calibri" w:hAnsi="Calibri" w:cs="Calibri"/>
          <w:color w:val="0E2841" w:themeColor="text2"/>
          <w:sz w:val="24"/>
          <w:szCs w:val="24"/>
        </w:rPr>
        <w:t xml:space="preserve"> </w:t>
      </w:r>
    </w:p>
    <w:p w14:paraId="10B52B8C"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I botilbuddet har vi ansat medarbejdere både med pædagogisk og med anden uddannelse. Medarbejderne tilbydes løbende ekstern supervision og intern faglig sparring, samt intern og ekstern kompetenceudvikling. I kompetenceudviklingen bliver der undervist i helsepædagogik og socialterapi, og der inviteres desuden special fagligt videns personer, der har viden om relevante emner, som kan medvirke til at løfte kompetenceniveauet hos de pædagogiske medarbejdere.</w:t>
      </w:r>
    </w:p>
    <w:p w14:paraId="11545A13"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Derudover deler vi personale fra administration og teknisk område med vores STU og øvrige afdelinger.</w:t>
      </w:r>
    </w:p>
    <w:p w14:paraId="6C1057ED" w14:textId="77777777" w:rsidR="000E77CF" w:rsidRPr="00770C8C" w:rsidRDefault="000E77CF" w:rsidP="000E77CF">
      <w:pPr>
        <w:rPr>
          <w:rFonts w:ascii="Calibri" w:hAnsi="Calibri" w:cs="Calibri"/>
          <w:color w:val="0E2841" w:themeColor="text2"/>
          <w:sz w:val="24"/>
          <w:szCs w:val="24"/>
        </w:rPr>
      </w:pPr>
    </w:p>
    <w:p w14:paraId="4A0A14CF" w14:textId="77777777" w:rsidR="000E77CF" w:rsidRPr="00770C8C" w:rsidRDefault="000E77CF" w:rsidP="000E77CF">
      <w:pPr>
        <w:rPr>
          <w:rFonts w:ascii="Calibri" w:hAnsi="Calibri" w:cs="Calibri"/>
          <w:b/>
          <w:bCs/>
          <w:color w:val="0E2841" w:themeColor="text2"/>
          <w:sz w:val="24"/>
          <w:szCs w:val="24"/>
        </w:rPr>
      </w:pPr>
      <w:r w:rsidRPr="00770C8C">
        <w:rPr>
          <w:rFonts w:ascii="Calibri" w:hAnsi="Calibri" w:cs="Calibri"/>
          <w:b/>
          <w:bCs/>
          <w:color w:val="0E2841" w:themeColor="text2"/>
          <w:sz w:val="24"/>
          <w:szCs w:val="24"/>
        </w:rPr>
        <w:lastRenderedPageBreak/>
        <w:t xml:space="preserve">Pårørende​. </w:t>
      </w:r>
    </w:p>
    <w:p w14:paraId="7FCD30D2"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Det overordnede formål med samarbejde med beboerens pårørende og netværk er, at sikre den enkelte beboers interesser i forhold til at vedligeholde og udvikle kontakten med forældre, andre pårørende og øvrigt netværk. En gang årligt inviteres de pårørende til statusmøde. Ud over de pårørendes almindelige deltagelse i mødet, er der dagsordensat mulighed for at drøfte samarbejdet og korrigere eventuelle mangler eller misforståelser. Ca. en gang årligt inviteres beboernes pårørende af værkstedstilbuddet til et pårørendemøde, altid med et tematisk indhold. </w:t>
      </w:r>
    </w:p>
    <w:p w14:paraId="7DD6F081" w14:textId="77777777" w:rsidR="000E77CF" w:rsidRPr="00770C8C" w:rsidRDefault="000E77CF" w:rsidP="000E77CF">
      <w:pPr>
        <w:rPr>
          <w:rFonts w:ascii="Calibri" w:hAnsi="Calibri" w:cs="Calibri"/>
          <w:b/>
          <w:bCs/>
          <w:color w:val="0E2841" w:themeColor="text2"/>
          <w:sz w:val="24"/>
          <w:szCs w:val="24"/>
          <w:u w:val="single"/>
        </w:rPr>
      </w:pPr>
    </w:p>
    <w:p w14:paraId="39D58DC2"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b/>
          <w:bCs/>
          <w:color w:val="0E2841" w:themeColor="text2"/>
          <w:sz w:val="24"/>
          <w:szCs w:val="24"/>
        </w:rPr>
        <w:t>Samarbejdspartnere​.</w:t>
      </w:r>
      <w:r w:rsidRPr="00770C8C">
        <w:rPr>
          <w:rFonts w:ascii="Calibri" w:hAnsi="Calibri" w:cs="Calibri"/>
          <w:color w:val="0E2841" w:themeColor="text2"/>
          <w:sz w:val="24"/>
          <w:szCs w:val="24"/>
        </w:rPr>
        <w:t xml:space="preserve"> </w:t>
      </w:r>
    </w:p>
    <w:p w14:paraId="50AC1FEC" w14:textId="77777777" w:rsidR="000E77CF" w:rsidRPr="00770C8C" w:rsidRDefault="000E77CF" w:rsidP="000E77CF">
      <w:pPr>
        <w:rPr>
          <w:rFonts w:ascii="Calibri" w:hAnsi="Calibri" w:cs="Calibri"/>
          <w:color w:val="0E2841" w:themeColor="text2"/>
          <w:sz w:val="24"/>
          <w:szCs w:val="24"/>
        </w:rPr>
      </w:pPr>
      <w:r w:rsidRPr="00770C8C">
        <w:rPr>
          <w:rFonts w:ascii="Calibri" w:hAnsi="Calibri" w:cs="Calibri"/>
          <w:color w:val="0E2841" w:themeColor="text2"/>
          <w:sz w:val="24"/>
          <w:szCs w:val="24"/>
        </w:rPr>
        <w:t xml:space="preserve">Der samarbejdes i det daglige med værkstedsleder, terapeuter, læge, sygehusafdeling, tandlæge mv. Herudover samarbejdes løbende med sagsbehandler og i særlige situationer med specialkonsulenter på handicapområdet, for eksempel VISO, i forbindelse med: </w:t>
      </w:r>
    </w:p>
    <w:p w14:paraId="76516F68" w14:textId="77777777" w:rsidR="000E77CF" w:rsidRPr="00770C8C" w:rsidRDefault="000E77CF" w:rsidP="000E77CF">
      <w:pPr>
        <w:pStyle w:val="Listeafsnit"/>
        <w:numPr>
          <w:ilvl w:val="0"/>
          <w:numId w:val="4"/>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supervision af medarbejdere</w:t>
      </w:r>
    </w:p>
    <w:p w14:paraId="2D2BDE58" w14:textId="77777777" w:rsidR="000E77CF" w:rsidRPr="00770C8C" w:rsidRDefault="000E77CF" w:rsidP="000E77CF">
      <w:pPr>
        <w:pStyle w:val="Listeafsnit"/>
        <w:numPr>
          <w:ilvl w:val="0"/>
          <w:numId w:val="4"/>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undervisning af medarbejdere</w:t>
      </w:r>
    </w:p>
    <w:p w14:paraId="06FDAFA9" w14:textId="77777777" w:rsidR="000E77CF" w:rsidRPr="00770C8C" w:rsidRDefault="000E77CF" w:rsidP="000E77CF">
      <w:pPr>
        <w:pStyle w:val="Listeafsnit"/>
        <w:numPr>
          <w:ilvl w:val="0"/>
          <w:numId w:val="4"/>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udredning af en beboers problematik</w:t>
      </w:r>
    </w:p>
    <w:p w14:paraId="4D48AA21" w14:textId="22397E5F" w:rsidR="000E77CF" w:rsidRPr="00770C8C" w:rsidRDefault="000E77CF" w:rsidP="000E77CF">
      <w:pPr>
        <w:pStyle w:val="Listeafsnit"/>
        <w:numPr>
          <w:ilvl w:val="0"/>
          <w:numId w:val="4"/>
        </w:numPr>
        <w:spacing w:after="47"/>
        <w:ind w:right="5"/>
        <w:rPr>
          <w:rFonts w:ascii="Calibri" w:hAnsi="Calibri" w:cs="Calibri"/>
          <w:color w:val="0E2841" w:themeColor="text2"/>
          <w:sz w:val="24"/>
          <w:szCs w:val="24"/>
        </w:rPr>
      </w:pPr>
      <w:r w:rsidRPr="00770C8C">
        <w:rPr>
          <w:rFonts w:ascii="Calibri" w:hAnsi="Calibri" w:cs="Calibri"/>
          <w:color w:val="0E2841" w:themeColor="text2"/>
          <w:sz w:val="24"/>
          <w:szCs w:val="24"/>
        </w:rPr>
        <w:t>terapeutisk bistand til beboeren</w:t>
      </w:r>
    </w:p>
    <w:p w14:paraId="2F25570A" w14:textId="673139ED" w:rsidR="00575ABA" w:rsidRPr="000E77CF" w:rsidRDefault="00575ABA" w:rsidP="000E77CF">
      <w:pPr>
        <w:rPr>
          <w:color w:val="002060"/>
          <w:sz w:val="24"/>
          <w:szCs w:val="24"/>
        </w:rPr>
      </w:pPr>
    </w:p>
    <w:sectPr w:rsidR="00575ABA" w:rsidRPr="000E77CF">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4FBE7" w14:textId="77777777" w:rsidR="00770C8C" w:rsidRDefault="00770C8C" w:rsidP="00770C8C">
      <w:pPr>
        <w:spacing w:after="0" w:line="240" w:lineRule="auto"/>
      </w:pPr>
      <w:r>
        <w:separator/>
      </w:r>
    </w:p>
  </w:endnote>
  <w:endnote w:type="continuationSeparator" w:id="0">
    <w:p w14:paraId="1D9A5998" w14:textId="77777777" w:rsidR="00770C8C" w:rsidRDefault="00770C8C" w:rsidP="0077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168096"/>
      <w:docPartObj>
        <w:docPartGallery w:val="Page Numbers (Bottom of Page)"/>
        <w:docPartUnique/>
      </w:docPartObj>
    </w:sdtPr>
    <w:sdtContent>
      <w:p w14:paraId="7366923A" w14:textId="6BD36AA6" w:rsidR="00770C8C" w:rsidRDefault="00770C8C">
        <w:pPr>
          <w:pStyle w:val="Sidefod"/>
          <w:jc w:val="right"/>
        </w:pPr>
        <w:r>
          <w:fldChar w:fldCharType="begin"/>
        </w:r>
        <w:r>
          <w:instrText>PAGE   \* MERGEFORMAT</w:instrText>
        </w:r>
        <w:r>
          <w:fldChar w:fldCharType="separate"/>
        </w:r>
        <w:r>
          <w:t>2</w:t>
        </w:r>
        <w:r>
          <w:fldChar w:fldCharType="end"/>
        </w:r>
      </w:p>
    </w:sdtContent>
  </w:sdt>
  <w:p w14:paraId="6958F28D" w14:textId="77777777" w:rsidR="00770C8C" w:rsidRDefault="00770C8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B557E" w14:textId="77777777" w:rsidR="00770C8C" w:rsidRDefault="00770C8C" w:rsidP="00770C8C">
      <w:pPr>
        <w:spacing w:after="0" w:line="240" w:lineRule="auto"/>
      </w:pPr>
      <w:r>
        <w:separator/>
      </w:r>
    </w:p>
  </w:footnote>
  <w:footnote w:type="continuationSeparator" w:id="0">
    <w:p w14:paraId="5E0635B3" w14:textId="77777777" w:rsidR="00770C8C" w:rsidRDefault="00770C8C" w:rsidP="00770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08D"/>
    <w:multiLevelType w:val="hybridMultilevel"/>
    <w:tmpl w:val="974A87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FE032F"/>
    <w:multiLevelType w:val="hybridMultilevel"/>
    <w:tmpl w:val="9670E4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473894"/>
    <w:multiLevelType w:val="hybridMultilevel"/>
    <w:tmpl w:val="7F7C1C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0C160C"/>
    <w:multiLevelType w:val="hybridMultilevel"/>
    <w:tmpl w:val="0772FBB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675888769">
    <w:abstractNumId w:val="2"/>
  </w:num>
  <w:num w:numId="2" w16cid:durableId="334920262">
    <w:abstractNumId w:val="1"/>
  </w:num>
  <w:num w:numId="3" w16cid:durableId="1278757193">
    <w:abstractNumId w:val="3"/>
  </w:num>
  <w:num w:numId="4" w16cid:durableId="82281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CF"/>
    <w:rsid w:val="000E77CF"/>
    <w:rsid w:val="00393F8A"/>
    <w:rsid w:val="00575ABA"/>
    <w:rsid w:val="00770C8C"/>
    <w:rsid w:val="00CD0157"/>
    <w:rsid w:val="00F313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83E1"/>
  <w15:chartTrackingRefBased/>
  <w15:docId w15:val="{9A58FAE2-9F7D-4140-94A1-0C61951D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E7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E7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E77C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E77C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E77C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E77C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E77C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E77C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E77C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77C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E77C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E77C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E77C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E77C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E77C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E77C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E77C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E77CF"/>
    <w:rPr>
      <w:rFonts w:eastAsiaTheme="majorEastAsia" w:cstheme="majorBidi"/>
      <w:color w:val="272727" w:themeColor="text1" w:themeTint="D8"/>
    </w:rPr>
  </w:style>
  <w:style w:type="paragraph" w:styleId="Titel">
    <w:name w:val="Title"/>
    <w:basedOn w:val="Normal"/>
    <w:next w:val="Normal"/>
    <w:link w:val="TitelTegn"/>
    <w:uiPriority w:val="10"/>
    <w:qFormat/>
    <w:rsid w:val="000E7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E77C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E77C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E77C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E77C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E77CF"/>
    <w:rPr>
      <w:i/>
      <w:iCs/>
      <w:color w:val="404040" w:themeColor="text1" w:themeTint="BF"/>
    </w:rPr>
  </w:style>
  <w:style w:type="paragraph" w:styleId="Listeafsnit">
    <w:name w:val="List Paragraph"/>
    <w:basedOn w:val="Normal"/>
    <w:uiPriority w:val="34"/>
    <w:qFormat/>
    <w:rsid w:val="000E77CF"/>
    <w:pPr>
      <w:ind w:left="720"/>
      <w:contextualSpacing/>
    </w:pPr>
  </w:style>
  <w:style w:type="character" w:styleId="Kraftigfremhvning">
    <w:name w:val="Intense Emphasis"/>
    <w:basedOn w:val="Standardskrifttypeiafsnit"/>
    <w:uiPriority w:val="21"/>
    <w:qFormat/>
    <w:rsid w:val="000E77CF"/>
    <w:rPr>
      <w:i/>
      <w:iCs/>
      <w:color w:val="0F4761" w:themeColor="accent1" w:themeShade="BF"/>
    </w:rPr>
  </w:style>
  <w:style w:type="paragraph" w:styleId="Strktcitat">
    <w:name w:val="Intense Quote"/>
    <w:basedOn w:val="Normal"/>
    <w:next w:val="Normal"/>
    <w:link w:val="StrktcitatTegn"/>
    <w:uiPriority w:val="30"/>
    <w:qFormat/>
    <w:rsid w:val="000E7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E77CF"/>
    <w:rPr>
      <w:i/>
      <w:iCs/>
      <w:color w:val="0F4761" w:themeColor="accent1" w:themeShade="BF"/>
    </w:rPr>
  </w:style>
  <w:style w:type="character" w:styleId="Kraftighenvisning">
    <w:name w:val="Intense Reference"/>
    <w:basedOn w:val="Standardskrifttypeiafsnit"/>
    <w:uiPriority w:val="32"/>
    <w:qFormat/>
    <w:rsid w:val="000E77CF"/>
    <w:rPr>
      <w:b/>
      <w:bCs/>
      <w:smallCaps/>
      <w:color w:val="0F4761" w:themeColor="accent1" w:themeShade="BF"/>
      <w:spacing w:val="5"/>
    </w:rPr>
  </w:style>
  <w:style w:type="paragraph" w:styleId="Sidehoved">
    <w:name w:val="header"/>
    <w:basedOn w:val="Normal"/>
    <w:link w:val="SidehovedTegn"/>
    <w:uiPriority w:val="99"/>
    <w:unhideWhenUsed/>
    <w:rsid w:val="00770C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70C8C"/>
  </w:style>
  <w:style w:type="paragraph" w:styleId="Sidefod">
    <w:name w:val="footer"/>
    <w:basedOn w:val="Normal"/>
    <w:link w:val="SidefodTegn"/>
    <w:uiPriority w:val="99"/>
    <w:unhideWhenUsed/>
    <w:rsid w:val="00770C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7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1527</Words>
  <Characters>9317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Jensen</dc:creator>
  <cp:keywords/>
  <dc:description/>
  <cp:lastModifiedBy>Mette Jensen</cp:lastModifiedBy>
  <cp:revision>1</cp:revision>
  <dcterms:created xsi:type="dcterms:W3CDTF">2024-11-29T10:05:00Z</dcterms:created>
  <dcterms:modified xsi:type="dcterms:W3CDTF">2024-11-29T10:24:00Z</dcterms:modified>
</cp:coreProperties>
</file>